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00" w:rsidRPr="00570396" w:rsidRDefault="00981200" w:rsidP="009812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&lt;</w:t>
      </w:r>
      <w:r w:rsidRPr="00570396">
        <w:rPr>
          <w:b/>
          <w:i/>
          <w:sz w:val="24"/>
          <w:szCs w:val="24"/>
        </w:rPr>
        <w:t>DATE</w:t>
      </w:r>
      <w:r>
        <w:rPr>
          <w:b/>
          <w:i/>
          <w:sz w:val="24"/>
          <w:szCs w:val="24"/>
        </w:rPr>
        <w:t>&gt;</w:t>
      </w:r>
    </w:p>
    <w:p w:rsidR="00981200" w:rsidRPr="00570396" w:rsidRDefault="00981200" w:rsidP="0098120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&lt;</w:t>
      </w:r>
      <w:r w:rsidRPr="00570396">
        <w:rPr>
          <w:b/>
          <w:i/>
          <w:sz w:val="24"/>
          <w:szCs w:val="24"/>
        </w:rPr>
        <w:t>NAME</w:t>
      </w:r>
      <w:r>
        <w:rPr>
          <w:b/>
          <w:i/>
          <w:sz w:val="24"/>
          <w:szCs w:val="24"/>
        </w:rPr>
        <w:t>&gt;</w:t>
      </w:r>
    </w:p>
    <w:p w:rsidR="00981200" w:rsidRPr="00570396" w:rsidRDefault="00981200" w:rsidP="0098120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&lt;</w:t>
      </w:r>
      <w:r w:rsidRPr="00570396">
        <w:rPr>
          <w:b/>
          <w:i/>
          <w:sz w:val="24"/>
          <w:szCs w:val="24"/>
        </w:rPr>
        <w:t>ADDRESS</w:t>
      </w:r>
      <w:r>
        <w:rPr>
          <w:b/>
          <w:i/>
          <w:sz w:val="24"/>
          <w:szCs w:val="24"/>
        </w:rPr>
        <w:t>&gt;</w:t>
      </w:r>
    </w:p>
    <w:p w:rsidR="00981200" w:rsidRDefault="00981200" w:rsidP="00981200">
      <w:pPr>
        <w:spacing w:after="0"/>
        <w:rPr>
          <w:sz w:val="24"/>
          <w:szCs w:val="24"/>
        </w:rPr>
      </w:pPr>
    </w:p>
    <w:p w:rsidR="00981200" w:rsidRDefault="00981200" w:rsidP="009812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Pr="00570396">
        <w:rPr>
          <w:b/>
          <w:i/>
          <w:sz w:val="24"/>
          <w:szCs w:val="24"/>
        </w:rPr>
        <w:t>&lt;NAME&gt;</w:t>
      </w:r>
      <w:r>
        <w:rPr>
          <w:sz w:val="24"/>
          <w:szCs w:val="24"/>
        </w:rPr>
        <w:t>,</w:t>
      </w:r>
    </w:p>
    <w:p w:rsidR="00E13C2E" w:rsidRDefault="00E13C2E" w:rsidP="00E13C2E">
      <w:pPr>
        <w:spacing w:after="0"/>
        <w:rPr>
          <w:sz w:val="24"/>
          <w:szCs w:val="24"/>
        </w:rPr>
      </w:pPr>
    </w:p>
    <w:p w:rsidR="00A922BB" w:rsidRDefault="00E13C2E" w:rsidP="00E13C2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Congratulations on the addition to your family. </w:t>
      </w:r>
      <w:r w:rsidR="005B58C2">
        <w:rPr>
          <w:sz w:val="24"/>
          <w:szCs w:val="24"/>
        </w:rPr>
        <w:t xml:space="preserve">We are in receipt of your request </w:t>
      </w:r>
      <w:r w:rsidR="00800BFF">
        <w:rPr>
          <w:sz w:val="24"/>
          <w:szCs w:val="24"/>
        </w:rPr>
        <w:t xml:space="preserve">for bonding leave dated </w:t>
      </w:r>
      <w:r w:rsidR="00981200" w:rsidRPr="00985BD0">
        <w:rPr>
          <w:b/>
          <w:sz w:val="24"/>
          <w:szCs w:val="24"/>
        </w:rPr>
        <w:t>XXXXX</w:t>
      </w:r>
      <w:r w:rsidR="005B58C2">
        <w:rPr>
          <w:sz w:val="24"/>
          <w:szCs w:val="24"/>
        </w:rPr>
        <w:t xml:space="preserve">. </w:t>
      </w:r>
      <w:r w:rsidR="00A922BB">
        <w:rPr>
          <w:sz w:val="24"/>
          <w:szCs w:val="24"/>
        </w:rPr>
        <w:t xml:space="preserve">Your bonding leave </w:t>
      </w:r>
      <w:proofErr w:type="gramStart"/>
      <w:r w:rsidR="00A922BB">
        <w:rPr>
          <w:sz w:val="24"/>
          <w:szCs w:val="24"/>
        </w:rPr>
        <w:t>has been approved</w:t>
      </w:r>
      <w:proofErr w:type="gramEnd"/>
      <w:r w:rsidR="00A922BB">
        <w:rPr>
          <w:sz w:val="24"/>
          <w:szCs w:val="24"/>
        </w:rPr>
        <w:t xml:space="preserve"> from </w:t>
      </w:r>
      <w:r w:rsidR="00981200" w:rsidRPr="00985BD0">
        <w:rPr>
          <w:b/>
          <w:sz w:val="24"/>
          <w:szCs w:val="24"/>
        </w:rPr>
        <w:t>XXXXXX</w:t>
      </w:r>
      <w:r w:rsidR="00A922BB" w:rsidRPr="00985BD0">
        <w:rPr>
          <w:b/>
          <w:sz w:val="24"/>
          <w:szCs w:val="24"/>
        </w:rPr>
        <w:t>-</w:t>
      </w:r>
      <w:r w:rsidR="00981200" w:rsidRPr="00985BD0">
        <w:rPr>
          <w:b/>
          <w:sz w:val="24"/>
          <w:szCs w:val="24"/>
        </w:rPr>
        <w:t>XXX</w:t>
      </w:r>
      <w:r w:rsidR="00A922BB">
        <w:rPr>
          <w:sz w:val="24"/>
          <w:szCs w:val="24"/>
        </w:rPr>
        <w:t xml:space="preserve">. If any changes to your leave return date occur, please provide fifteen days’ notice. </w:t>
      </w:r>
    </w:p>
    <w:p w:rsidR="00E13C2E" w:rsidRDefault="00E13C2E" w:rsidP="00E13C2E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5B58C2">
        <w:rPr>
          <w:sz w:val="24"/>
          <w:szCs w:val="24"/>
        </w:rPr>
        <w:t xml:space="preserve">bonding </w:t>
      </w:r>
      <w:r>
        <w:rPr>
          <w:sz w:val="24"/>
          <w:szCs w:val="24"/>
        </w:rPr>
        <w:t xml:space="preserve">leave is granted in accordance with the County’s Medical Leave Policy, and also considered time taken under California Family Rights Act (CFRA). CFRA allows a qualified employee up to 12 weeks (480 hours) of unpaid leave to care/bond for your newborn. </w:t>
      </w:r>
    </w:p>
    <w:p w:rsidR="00E13C2E" w:rsidRDefault="00A922BB" w:rsidP="00E13C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also want to notify you of your rights and responsibilities under the California Family Rights Act (CFRA). </w:t>
      </w:r>
      <w:r w:rsidR="00E13C2E" w:rsidRPr="00570396">
        <w:rPr>
          <w:sz w:val="24"/>
          <w:szCs w:val="24"/>
        </w:rPr>
        <w:t xml:space="preserve">Enclosed is the Notification of Eligibility of Family Medical Leave as required by </w:t>
      </w:r>
      <w:r w:rsidR="00E13C2E">
        <w:rPr>
          <w:sz w:val="24"/>
          <w:szCs w:val="24"/>
        </w:rPr>
        <w:t>CFRA</w:t>
      </w:r>
      <w:r w:rsidR="00E13C2E" w:rsidRPr="00570396">
        <w:rPr>
          <w:sz w:val="24"/>
          <w:szCs w:val="24"/>
        </w:rPr>
        <w:t xml:space="preserve">, which provides notification that we are designating your leave of absence as </w:t>
      </w:r>
      <w:r w:rsidR="00E13C2E">
        <w:rPr>
          <w:sz w:val="24"/>
          <w:szCs w:val="24"/>
        </w:rPr>
        <w:t>CFRA Bonding</w:t>
      </w:r>
      <w:r w:rsidR="00E13C2E" w:rsidRPr="00570396">
        <w:rPr>
          <w:sz w:val="24"/>
          <w:szCs w:val="24"/>
        </w:rPr>
        <w:t>.  I have also enclosed the Medical Leave Checklist for Employees.  The checklist is a reference document for your use and provides all the information you need to provide to th</w:t>
      </w:r>
      <w:r w:rsidR="00E13C2E">
        <w:rPr>
          <w:sz w:val="24"/>
          <w:szCs w:val="24"/>
        </w:rPr>
        <w:t>e Department during your</w:t>
      </w:r>
      <w:r w:rsidR="00E13C2E" w:rsidRPr="00570396">
        <w:rPr>
          <w:sz w:val="24"/>
          <w:szCs w:val="24"/>
        </w:rPr>
        <w:t xml:space="preserve"> leave</w:t>
      </w:r>
      <w:r w:rsidR="00E13C2E">
        <w:rPr>
          <w:sz w:val="24"/>
          <w:szCs w:val="24"/>
        </w:rPr>
        <w:t>.</w:t>
      </w:r>
    </w:p>
    <w:p w:rsidR="00E13C2E" w:rsidRDefault="00E13C2E" w:rsidP="00E13C2E">
      <w:pPr>
        <w:spacing w:after="0"/>
        <w:rPr>
          <w:sz w:val="24"/>
          <w:szCs w:val="24"/>
        </w:rPr>
      </w:pPr>
    </w:p>
    <w:p w:rsidR="009F7261" w:rsidRDefault="00E13C2E" w:rsidP="00E13C2E">
      <w:pPr>
        <w:rPr>
          <w:bCs/>
          <w:color w:val="000000"/>
          <w:sz w:val="24"/>
          <w:szCs w:val="24"/>
        </w:rPr>
      </w:pPr>
      <w:r w:rsidRPr="008C6248">
        <w:rPr>
          <w:sz w:val="24"/>
          <w:szCs w:val="24"/>
        </w:rPr>
        <w:t xml:space="preserve">If you have any questions about these forms or your leave, please contact me at </w:t>
      </w:r>
      <w:r w:rsidRPr="008C6248">
        <w:rPr>
          <w:b/>
          <w:i/>
          <w:sz w:val="24"/>
          <w:szCs w:val="24"/>
        </w:rPr>
        <w:t>&lt;565-xxxx&gt;</w:t>
      </w:r>
      <w:r w:rsidRPr="008C6248">
        <w:rPr>
          <w:sz w:val="24"/>
          <w:szCs w:val="24"/>
        </w:rPr>
        <w:t xml:space="preserve"> or </w:t>
      </w:r>
      <w:r w:rsidRPr="008C6248">
        <w:rPr>
          <w:b/>
          <w:i/>
          <w:sz w:val="24"/>
          <w:szCs w:val="24"/>
        </w:rPr>
        <w:t>&lt;Analyst Name, Disability Management Analyst&gt;</w:t>
      </w:r>
      <w:r w:rsidRPr="008C6248">
        <w:rPr>
          <w:sz w:val="24"/>
          <w:szCs w:val="24"/>
        </w:rPr>
        <w:t xml:space="preserve"> at </w:t>
      </w:r>
      <w:r w:rsidRPr="008C6248">
        <w:rPr>
          <w:b/>
          <w:i/>
          <w:sz w:val="24"/>
          <w:szCs w:val="24"/>
        </w:rPr>
        <w:t>&lt;565-xxxx&gt;</w:t>
      </w:r>
      <w:r w:rsidRPr="008C6248">
        <w:rPr>
          <w:sz w:val="24"/>
          <w:szCs w:val="24"/>
        </w:rPr>
        <w:t xml:space="preserve">.  </w:t>
      </w:r>
      <w:r w:rsidRPr="008C6248">
        <w:rPr>
          <w:bCs/>
          <w:color w:val="000000"/>
          <w:sz w:val="24"/>
          <w:szCs w:val="24"/>
        </w:rPr>
        <w:t>More information and copies of the Medical Leave Policy, Disability and Reasonable Accommodation Policy, and the Temporary Transitional Duty Policy, can be found at:</w:t>
      </w:r>
    </w:p>
    <w:p w:rsidR="00E13C2E" w:rsidRPr="008C6248" w:rsidRDefault="009F7261" w:rsidP="00E13C2E">
      <w:pPr>
        <w:rPr>
          <w:bCs/>
          <w:color w:val="000000"/>
          <w:sz w:val="24"/>
          <w:szCs w:val="24"/>
        </w:rPr>
      </w:pPr>
      <w:hyperlink r:id="rId4" w:history="1">
        <w:r w:rsidRPr="00223F80">
          <w:rPr>
            <w:rStyle w:val="Hyperlink"/>
          </w:rPr>
          <w:t>https://sonomacounty.ca.gov/HR/Disability-Management/Policies/</w:t>
        </w:r>
      </w:hyperlink>
      <w:r>
        <w:t xml:space="preserve"> </w:t>
      </w:r>
    </w:p>
    <w:p w:rsidR="00E13C2E" w:rsidRDefault="00E13C2E" w:rsidP="00E13C2E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E13C2E" w:rsidRDefault="00E13C2E" w:rsidP="00E13C2E">
      <w:pPr>
        <w:spacing w:after="0"/>
        <w:rPr>
          <w:sz w:val="24"/>
          <w:szCs w:val="24"/>
        </w:rPr>
      </w:pPr>
    </w:p>
    <w:p w:rsidR="00E13C2E" w:rsidRDefault="00E13C2E" w:rsidP="00E13C2E">
      <w:pPr>
        <w:spacing w:after="0"/>
        <w:rPr>
          <w:sz w:val="24"/>
          <w:szCs w:val="24"/>
        </w:rPr>
      </w:pPr>
    </w:p>
    <w:p w:rsidR="00E13C2E" w:rsidRPr="00570396" w:rsidRDefault="00E13C2E" w:rsidP="00E13C2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&lt;</w:t>
      </w:r>
      <w:proofErr w:type="spellStart"/>
      <w:r w:rsidRPr="00570396">
        <w:rPr>
          <w:b/>
          <w:i/>
          <w:sz w:val="24"/>
          <w:szCs w:val="24"/>
        </w:rPr>
        <w:t>Dept</w:t>
      </w:r>
      <w:proofErr w:type="spellEnd"/>
      <w:r w:rsidRPr="00570396">
        <w:rPr>
          <w:b/>
          <w:i/>
          <w:sz w:val="24"/>
          <w:szCs w:val="24"/>
        </w:rPr>
        <w:t xml:space="preserve"> Designee</w:t>
      </w:r>
      <w:r>
        <w:rPr>
          <w:b/>
          <w:i/>
          <w:sz w:val="24"/>
          <w:szCs w:val="24"/>
        </w:rPr>
        <w:t>&gt;</w:t>
      </w:r>
    </w:p>
    <w:p w:rsidR="00E13C2E" w:rsidRDefault="00E13C2E" w:rsidP="00E13C2E">
      <w:pPr>
        <w:spacing w:after="0"/>
        <w:rPr>
          <w:sz w:val="24"/>
          <w:szCs w:val="24"/>
        </w:rPr>
      </w:pPr>
    </w:p>
    <w:p w:rsidR="00E13C2E" w:rsidRDefault="00E13C2E" w:rsidP="00E13C2E">
      <w:pPr>
        <w:spacing w:after="0"/>
        <w:rPr>
          <w:sz w:val="24"/>
          <w:szCs w:val="24"/>
        </w:rPr>
      </w:pPr>
      <w:r>
        <w:rPr>
          <w:sz w:val="18"/>
          <w:szCs w:val="18"/>
        </w:rPr>
        <w:t>Enclosed: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Notification of Eligibility of Family Leave</w:t>
      </w:r>
      <w:r>
        <w:rPr>
          <w:sz w:val="24"/>
          <w:szCs w:val="24"/>
        </w:rPr>
        <w:t xml:space="preserve"> </w:t>
      </w:r>
    </w:p>
    <w:p w:rsidR="00E13C2E" w:rsidRDefault="00E13C2E" w:rsidP="00E13C2E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523B">
        <w:rPr>
          <w:sz w:val="18"/>
          <w:szCs w:val="18"/>
        </w:rPr>
        <w:t>Medical Leave Checklist for Employees</w:t>
      </w:r>
    </w:p>
    <w:p w:rsidR="00E13C2E" w:rsidRPr="00BE2314" w:rsidRDefault="00E13C2E" w:rsidP="00E13C2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3C2E" w:rsidRPr="00BE2314" w:rsidRDefault="00E13C2E" w:rsidP="00E13C2E">
      <w:pPr>
        <w:spacing w:after="0"/>
        <w:rPr>
          <w:sz w:val="18"/>
          <w:szCs w:val="18"/>
        </w:rPr>
      </w:pPr>
      <w:r w:rsidRPr="00BE2314">
        <w:rPr>
          <w:sz w:val="18"/>
          <w:szCs w:val="18"/>
        </w:rPr>
        <w:t>Cc:</w:t>
      </w:r>
      <w:r w:rsidRPr="00BE231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1200" w:rsidRPr="00CE25E3">
        <w:rPr>
          <w:b/>
          <w:i/>
          <w:sz w:val="18"/>
          <w:szCs w:val="18"/>
        </w:rPr>
        <w:t>&lt;DM Analyst Name&gt;</w:t>
      </w:r>
      <w:r w:rsidR="00981200" w:rsidRPr="00BE2314">
        <w:rPr>
          <w:sz w:val="18"/>
          <w:szCs w:val="18"/>
        </w:rPr>
        <w:t>,</w:t>
      </w:r>
      <w:r w:rsidRPr="00BE2314">
        <w:rPr>
          <w:sz w:val="18"/>
          <w:szCs w:val="18"/>
        </w:rPr>
        <w:t xml:space="preserve"> Disability Management Analyst</w:t>
      </w:r>
    </w:p>
    <w:p w:rsidR="00E13C2E" w:rsidRPr="00BE2314" w:rsidRDefault="00E13C2E" w:rsidP="00E13C2E">
      <w:pPr>
        <w:spacing w:after="0"/>
        <w:rPr>
          <w:sz w:val="18"/>
          <w:szCs w:val="18"/>
        </w:rPr>
      </w:pPr>
      <w:r w:rsidRPr="00BE231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2314">
        <w:rPr>
          <w:sz w:val="18"/>
          <w:szCs w:val="18"/>
        </w:rPr>
        <w:t>Confidential Medical Leave File</w:t>
      </w:r>
    </w:p>
    <w:p w:rsidR="000A66BF" w:rsidRDefault="00EE46DD" w:rsidP="00985BD0">
      <w:pPr>
        <w:spacing w:after="0"/>
      </w:pPr>
    </w:p>
    <w:sectPr w:rsidR="000A66BF" w:rsidSect="00B02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C0"/>
    <w:rsid w:val="002400D6"/>
    <w:rsid w:val="005B58C2"/>
    <w:rsid w:val="006142F2"/>
    <w:rsid w:val="0073546B"/>
    <w:rsid w:val="00800BFF"/>
    <w:rsid w:val="00813FCF"/>
    <w:rsid w:val="00981200"/>
    <w:rsid w:val="00985BD0"/>
    <w:rsid w:val="009F7261"/>
    <w:rsid w:val="00A30282"/>
    <w:rsid w:val="00A922BB"/>
    <w:rsid w:val="00B27D78"/>
    <w:rsid w:val="00CB1780"/>
    <w:rsid w:val="00CD3412"/>
    <w:rsid w:val="00D25E9F"/>
    <w:rsid w:val="00D903C0"/>
    <w:rsid w:val="00E13C2E"/>
    <w:rsid w:val="00E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ED1EA-B3BC-4C40-958D-5FD3EE67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C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nomacounty.ca.gov/HR/Disability-Management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Bonding leave approval CFRA</dc:title>
  <dc:subject>Bonding leave approval CFRA</dc:subject>
  <dc:creator>County of Sonoma Human Resources 707-565-2331</dc:creator>
  <cp:keywords/>
  <dc:description/>
  <cp:lastModifiedBy>Michele  Montgomery</cp:lastModifiedBy>
  <cp:revision>5</cp:revision>
  <dcterms:created xsi:type="dcterms:W3CDTF">2021-02-09T16:41:00Z</dcterms:created>
  <dcterms:modified xsi:type="dcterms:W3CDTF">2021-05-08T00:46:00Z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-2133311103</vt:i4>
  </property>
  <property fmtid="{D5CDD505-2E9C-101B-9397-08002B2CF9AE}" pid="3" name="_NewReviewCycle">
    <vt:lpwstr/>
  </property>
  <property fmtid="{D5CDD505-2E9C-101B-9397-08002B2CF9AE}" pid="4" name="_EmailSubject">
    <vt:lpwstr>Bonding leave Template</vt:lpwstr>
  </property>
  <property fmtid="{D5CDD505-2E9C-101B-9397-08002B2CF9AE}" pid="5" name="_AuthorEmail">
    <vt:lpwstr>Jessica.Jensen@sonoma-county.org</vt:lpwstr>
  </property>
  <property fmtid="{D5CDD505-2E9C-101B-9397-08002B2CF9AE}" pid="6" name="_AuthorEmailDisplayName">
    <vt:lpwstr>Jessica Jensen</vt:lpwstr>
  </property>
  <property fmtid="{D5CDD505-2E9C-101B-9397-08002B2CF9AE}" pid="7" name="_ReviewingToolsShownOnce">
    <vt:lpwstr/>
  </property>
</Properties>
</file>